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233BE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附件1：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"https://www.sse.com.cn/lawandrules/sselawsrules2025/trade/universal/c/c_20260424_10816492.shtml"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6"/>
          <w:rFonts w:ascii="宋体" w:hAnsi="宋体" w:eastAsia="宋体" w:cs="宋体"/>
          <w:sz w:val="24"/>
          <w:szCs w:val="24"/>
        </w:rPr>
        <w:t>上海证券交易所交易规则（2026年修订） | 上海证券交易所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126C6A82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"https://www.szse.cn/lawrules/rule/allrules/bussiness/t20260424_620190.html"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7"/>
          <w:rFonts w:ascii="宋体" w:hAnsi="宋体" w:eastAsia="宋体" w:cs="宋体"/>
          <w:sz w:val="24"/>
          <w:szCs w:val="24"/>
        </w:rPr>
        <w:t>关于发布《深圳证券交易所交易规则（2026年修订）》的通知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5150592C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附件3：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"https://www.bse.cn/jygl_list/200028217.html"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7"/>
          <w:rFonts w:ascii="宋体" w:hAnsi="宋体" w:eastAsia="宋体" w:cs="宋体"/>
          <w:sz w:val="24"/>
          <w:szCs w:val="24"/>
        </w:rPr>
        <w:t>关于发布《北京证券交易所交易规则》的公告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203EEA9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附件4：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"https://mp.weixin.qq.com/s/Uk4uaGubX9HGPl8MHrHAdg"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 w:ascii="宋体" w:hAnsi="宋体" w:eastAsia="宋体" w:cs="宋体"/>
          <w:sz w:val="24"/>
          <w:szCs w:val="24"/>
          <w:lang w:val="en-US" w:eastAsia="zh-CN"/>
        </w:rPr>
        <w:t>@投资者：交易所交易规则调整 这些变化与你有关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7F4DAED6">
      <w:pP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instrText xml:space="preserve"> HYPERLINK "https://www.gyzq.com.cn/a/20260702/65431922.html" \t "https://chat.deepseek.com/a/chat/s/_blank" </w:instrTex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YWJkMzA5ODJkZWY0NTUyNGQ3NjQ5YjBhNGMwMWMifQ=="/>
  </w:docVars>
  <w:rsids>
    <w:rsidRoot w:val="00000000"/>
    <w:rsid w:val="036102D6"/>
    <w:rsid w:val="3D10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FollowedHyperlink"/>
    <w:basedOn w:val="5"/>
    <w:uiPriority w:val="0"/>
    <w:rPr>
      <w:color w:val="800080"/>
      <w:u w:val="single"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115</Characters>
  <Lines>0</Lines>
  <Paragraphs>0</Paragraphs>
  <TotalTime>40</TotalTime>
  <ScaleCrop>false</ScaleCrop>
  <LinksUpToDate>false</LinksUpToDate>
  <CharactersWithSpaces>118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2026-07-02T11:22:00Z</dcterms:created>
  <dc:creator>hp</dc:creator>
  <cp:lastModifiedBy>陈芳正</cp:lastModifiedBy>
  <dcterms:modified xsi:type="dcterms:W3CDTF">2026-07-03T01:24:02Z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KSOTemplateDocerSaveRecord">
    <vt:lpwstr>eyJoZGlkIjoiMTc2NDM2ZDVlYjAxODk5Yjk5MzI2MmVlMGQ4NGI4MzciLCJ1c2VySWQiOiIyMjk2MTYzNjAifQ==</vt:lpwstr>
  </property>
  <property fmtid="{D5CDD505-2E9C-101B-9397-08002B2CF9AE}" pid="4" name="ICV">
    <vt:lpwstr>4F6079A8C807420481F1A9AF8C522313_13</vt:lpwstr>
  </property>
</Properties>
</file>